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0C517C">
        <w:rPr>
          <w:rFonts w:ascii="Arial" w:hAnsi="Arial" w:cs="Arial"/>
          <w:color w:val="000000"/>
        </w:rPr>
        <w:t>Sąd Rejonowy w Przeworsku</w:t>
      </w:r>
      <w:r w:rsidRPr="000C517C">
        <w:rPr>
          <w:rFonts w:ascii="Arial" w:hAnsi="Arial" w:cs="Arial"/>
        </w:rPr>
        <w:t xml:space="preserve"> </w:t>
      </w:r>
      <w:r w:rsidRPr="000C517C">
        <w:rPr>
          <w:rFonts w:ascii="Arial" w:hAnsi="Arial" w:cs="Arial"/>
          <w:color w:val="000000"/>
        </w:rPr>
        <w:t>I</w:t>
      </w:r>
      <w:r w:rsidRPr="000C517C">
        <w:rPr>
          <w:rFonts w:ascii="Arial" w:hAnsi="Arial" w:cs="Arial"/>
          <w:color w:val="000000"/>
        </w:rPr>
        <w:br/>
        <w:t>Wydział Cywilny</w:t>
      </w:r>
    </w:p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0C517C">
        <w:rPr>
          <w:rFonts w:ascii="Arial" w:hAnsi="Arial" w:cs="Arial"/>
          <w:color w:val="000000"/>
        </w:rPr>
        <w:t>ul. Lwowska 9</w:t>
      </w:r>
    </w:p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0C517C">
        <w:rPr>
          <w:rFonts w:ascii="Arial" w:hAnsi="Arial" w:cs="Arial"/>
          <w:color w:val="000000"/>
        </w:rPr>
        <w:t>37-200 Przeworsk</w:t>
      </w:r>
    </w:p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</w:rPr>
      </w:pPr>
    </w:p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0C517C">
        <w:rPr>
          <w:rFonts w:ascii="Arial" w:hAnsi="Arial" w:cs="Arial"/>
          <w:color w:val="000000"/>
        </w:rPr>
        <w:t>Data 28 października 2024r.</w:t>
      </w:r>
    </w:p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0C517C">
        <w:rPr>
          <w:rFonts w:ascii="Arial" w:hAnsi="Arial" w:cs="Arial"/>
          <w:color w:val="000000"/>
        </w:rPr>
        <w:t xml:space="preserve">Sygn. akt I </w:t>
      </w:r>
      <w:proofErr w:type="spellStart"/>
      <w:r w:rsidRPr="000C517C">
        <w:rPr>
          <w:rFonts w:ascii="Arial" w:hAnsi="Arial" w:cs="Arial"/>
          <w:color w:val="000000"/>
        </w:rPr>
        <w:t>Ns</w:t>
      </w:r>
      <w:proofErr w:type="spellEnd"/>
      <w:r w:rsidRPr="000C517C">
        <w:rPr>
          <w:rFonts w:ascii="Arial" w:hAnsi="Arial" w:cs="Arial"/>
          <w:color w:val="000000"/>
        </w:rPr>
        <w:t xml:space="preserve"> 153/24</w:t>
      </w:r>
    </w:p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</w:rPr>
      </w:pPr>
      <w:r w:rsidRPr="000C517C">
        <w:rPr>
          <w:rFonts w:ascii="Arial" w:hAnsi="Arial" w:cs="Arial"/>
          <w:b/>
          <w:bCs/>
          <w:sz w:val="36"/>
          <w:szCs w:val="36"/>
        </w:rPr>
        <w:t xml:space="preserve">OGŁOSZENIE </w:t>
      </w:r>
    </w:p>
    <w:p w:rsid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600" w:lineRule="auto"/>
        <w:ind w:right="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C517C">
        <w:rPr>
          <w:rFonts w:ascii="Arial" w:hAnsi="Arial" w:cs="Arial"/>
          <w:b/>
          <w:sz w:val="24"/>
          <w:szCs w:val="24"/>
        </w:rPr>
        <w:t xml:space="preserve">W Sądzie Rejonowym w Przeworsku I Wydział Cywilny, pod sygn. akt I </w:t>
      </w:r>
      <w:proofErr w:type="spellStart"/>
      <w:r w:rsidRPr="000C517C">
        <w:rPr>
          <w:rFonts w:ascii="Arial" w:hAnsi="Arial" w:cs="Arial"/>
          <w:b/>
          <w:sz w:val="24"/>
          <w:szCs w:val="24"/>
        </w:rPr>
        <w:t>Ns</w:t>
      </w:r>
      <w:proofErr w:type="spellEnd"/>
      <w:r w:rsidRPr="000C517C">
        <w:rPr>
          <w:rFonts w:ascii="Arial" w:hAnsi="Arial" w:cs="Arial"/>
          <w:b/>
          <w:sz w:val="24"/>
          <w:szCs w:val="24"/>
        </w:rPr>
        <w:t xml:space="preserve"> 153/24 toczy się postępowanie o stwierdzenie nabycia spadku po</w:t>
      </w:r>
      <w:r>
        <w:rPr>
          <w:rFonts w:ascii="Arial" w:hAnsi="Arial" w:cs="Arial"/>
          <w:b/>
          <w:sz w:val="24"/>
          <w:szCs w:val="24"/>
        </w:rPr>
        <w:t xml:space="preserve"> Rozalii Nowak </w:t>
      </w:r>
      <w:proofErr w:type="spellStart"/>
      <w:r>
        <w:rPr>
          <w:rFonts w:ascii="Arial" w:hAnsi="Arial" w:cs="Arial"/>
          <w:b/>
          <w:sz w:val="24"/>
          <w:szCs w:val="24"/>
        </w:rPr>
        <w:t>zd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Folwarcznej </w:t>
      </w:r>
      <w:r w:rsidRPr="000C517C">
        <w:rPr>
          <w:rFonts w:ascii="Arial" w:hAnsi="Arial" w:cs="Arial"/>
          <w:b/>
          <w:sz w:val="24"/>
          <w:szCs w:val="24"/>
        </w:rPr>
        <w:t>c. Grzegorza i Anny, ur. 10.01.1898r. w Szówsku, zma</w:t>
      </w:r>
      <w:r>
        <w:rPr>
          <w:rFonts w:ascii="Arial" w:hAnsi="Arial" w:cs="Arial"/>
          <w:b/>
          <w:sz w:val="24"/>
          <w:szCs w:val="24"/>
        </w:rPr>
        <w:t xml:space="preserve">rłej w dniu 24 stycznia 1980r. </w:t>
      </w:r>
      <w:r w:rsidRPr="000C517C">
        <w:rPr>
          <w:rFonts w:ascii="Arial" w:hAnsi="Arial" w:cs="Arial"/>
          <w:b/>
          <w:sz w:val="24"/>
          <w:szCs w:val="24"/>
        </w:rPr>
        <w:t xml:space="preserve">w Jarosławiu, mającej ostatnie miejsce stałego pobytu w Głogowcu. W skład spadku wchodzi nieruchomość oznaczona jako działki nr 623, 628/2 i 656 położone w Głogowcu objęte księgą wieczystą nr PR2R/00013137/1. </w:t>
      </w:r>
    </w:p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600" w:lineRule="auto"/>
        <w:ind w:right="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C517C">
        <w:rPr>
          <w:rFonts w:ascii="Arial" w:hAnsi="Arial" w:cs="Arial"/>
          <w:b/>
          <w:sz w:val="24"/>
          <w:szCs w:val="24"/>
        </w:rPr>
        <w:t>Wzywa się wszystkich spadkobierców zmarłej, aby w terminie 3 miesięcy od daty ukazania się tego ogłoszenia zgłosili się do Sądu Rejonowego w Przeworsku i udowodnili swoje prawa do spadku, gdyż w przeciwnym razie mogą zostać pominięci w postanowieniu o stwierdzenie nabycia spadku.</w:t>
      </w:r>
      <w:bookmarkStart w:id="0" w:name="_GoBack"/>
      <w:bookmarkEnd w:id="0"/>
    </w:p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  <w:r w:rsidRPr="000C517C">
        <w:rPr>
          <w:rFonts w:ascii="Arial" w:hAnsi="Arial" w:cs="Arial"/>
          <w:sz w:val="24"/>
          <w:szCs w:val="24"/>
        </w:rPr>
        <w:tab/>
      </w:r>
      <w:r w:rsidRPr="000C517C">
        <w:rPr>
          <w:rFonts w:ascii="Arial" w:hAnsi="Arial" w:cs="Arial"/>
          <w:sz w:val="24"/>
          <w:szCs w:val="24"/>
        </w:rPr>
        <w:tab/>
      </w:r>
      <w:r w:rsidRPr="000C517C">
        <w:rPr>
          <w:rFonts w:ascii="Arial" w:hAnsi="Arial" w:cs="Arial"/>
          <w:sz w:val="24"/>
          <w:szCs w:val="24"/>
        </w:rPr>
        <w:tab/>
      </w:r>
      <w:r w:rsidRPr="000C517C">
        <w:rPr>
          <w:rFonts w:ascii="Arial" w:hAnsi="Arial" w:cs="Arial"/>
          <w:sz w:val="24"/>
          <w:szCs w:val="24"/>
        </w:rPr>
        <w:tab/>
      </w:r>
      <w:r w:rsidRPr="000C517C">
        <w:rPr>
          <w:rFonts w:ascii="Arial" w:hAnsi="Arial" w:cs="Arial"/>
          <w:sz w:val="24"/>
          <w:szCs w:val="24"/>
        </w:rPr>
        <w:tab/>
      </w:r>
      <w:r w:rsidRPr="000C517C">
        <w:rPr>
          <w:rFonts w:ascii="Arial" w:hAnsi="Arial" w:cs="Arial"/>
          <w:sz w:val="24"/>
          <w:szCs w:val="24"/>
        </w:rPr>
        <w:tab/>
        <w:t>sędzia Ewa Olejarz</w:t>
      </w:r>
    </w:p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0C517C" w:rsidRPr="000C517C" w:rsidRDefault="000C517C" w:rsidP="000C517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307264" w:rsidRDefault="00307264"/>
    <w:sectPr w:rsidR="00307264" w:rsidSect="000F0DDB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DB" w:rsidRDefault="000C517C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DB" w:rsidRDefault="000C517C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52"/>
    <w:rsid w:val="000C517C"/>
    <w:rsid w:val="000D1352"/>
    <w:rsid w:val="0030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CE00"/>
  <w15:chartTrackingRefBased/>
  <w15:docId w15:val="{5AF3A130-D8BF-4643-B8E6-194AD88A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C51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cp:lastPrinted>2024-10-28T09:27:00Z</cp:lastPrinted>
  <dcterms:created xsi:type="dcterms:W3CDTF">2024-10-28T09:26:00Z</dcterms:created>
  <dcterms:modified xsi:type="dcterms:W3CDTF">2024-10-28T09:27:00Z</dcterms:modified>
</cp:coreProperties>
</file>